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14:paraId="62860420">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14:paraId="014F5251">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2E4C4527">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14:paraId="00833127">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ascii="宋体" w:hAnsi="宋体" w:eastAsia="宋体" w:cs="宋体"/>
                <w:kern w:val="0"/>
                <w:sz w:val="22"/>
                <w:szCs w:val="24"/>
              </w:rPr>
              <w:t>4</w:t>
            </w:r>
            <w:r>
              <w:rPr>
                <w:rFonts w:hint="eastAsia" w:ascii="宋体" w:hAnsi="宋体" w:eastAsia="宋体" w:cs="宋体"/>
                <w:kern w:val="0"/>
                <w:sz w:val="22"/>
                <w:szCs w:val="24"/>
              </w:rPr>
              <w:t>年度）</w:t>
            </w:r>
          </w:p>
        </w:tc>
      </w:tr>
      <w:tr w14:paraId="5504A21B">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708AF7C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14:paraId="60F1A92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024</w:t>
            </w:r>
            <w:r>
              <w:rPr>
                <w:rFonts w:hint="eastAsia" w:ascii="宋体" w:hAnsi="宋体" w:eastAsia="宋体" w:cs="宋体"/>
                <w:kern w:val="0"/>
                <w:sz w:val="18"/>
                <w:szCs w:val="18"/>
              </w:rPr>
              <w:t>年资助-高中免教科书</w:t>
            </w:r>
          </w:p>
        </w:tc>
      </w:tr>
      <w:tr w14:paraId="5434BE4E">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31D1A3D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tcPr>
          <w:p w14:paraId="1D23B506">
            <w:pPr>
              <w:jc w:val="center"/>
            </w:pPr>
            <w:r>
              <w:rPr>
                <w:rFonts w:hint="eastAsia"/>
              </w:rPr>
              <w:t>西城区教育委员会</w:t>
            </w:r>
          </w:p>
        </w:tc>
        <w:tc>
          <w:tcPr>
            <w:tcW w:w="1114" w:type="dxa"/>
            <w:gridSpan w:val="2"/>
            <w:tcBorders>
              <w:top w:val="nil"/>
              <w:left w:val="nil"/>
              <w:bottom w:val="single" w:color="auto" w:sz="4" w:space="0"/>
              <w:right w:val="single" w:color="auto" w:sz="4" w:space="0"/>
            </w:tcBorders>
          </w:tcPr>
          <w:p w14:paraId="562C4212">
            <w:r>
              <w:rPr>
                <w:rFonts w:hint="eastAsia"/>
              </w:rPr>
              <w:t>实施单位</w:t>
            </w:r>
          </w:p>
        </w:tc>
        <w:tc>
          <w:tcPr>
            <w:tcW w:w="2231" w:type="dxa"/>
            <w:gridSpan w:val="5"/>
            <w:tcBorders>
              <w:top w:val="single" w:color="auto" w:sz="4" w:space="0"/>
              <w:left w:val="nil"/>
              <w:bottom w:val="single" w:color="auto" w:sz="4" w:space="0"/>
              <w:right w:val="single" w:color="auto" w:sz="4" w:space="0"/>
            </w:tcBorders>
          </w:tcPr>
          <w:p w14:paraId="553C00BE">
            <w:pPr>
              <w:jc w:val="center"/>
            </w:pPr>
            <w:r>
              <w:rPr>
                <w:rFonts w:hint="eastAsia"/>
              </w:rPr>
              <w:t>北京市外事学校</w:t>
            </w:r>
          </w:p>
        </w:tc>
      </w:tr>
      <w:tr w14:paraId="3F6914B8">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7146245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14:paraId="6C4D9860">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4592E8DB">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14:paraId="0A26DB5E">
            <w:pPr>
              <w:widowControl/>
              <w:spacing w:line="240" w:lineRule="exact"/>
              <w:jc w:val="center"/>
              <w:rPr>
                <w:rFonts w:ascii="宋体" w:hAnsi="宋体" w:eastAsia="宋体" w:cs="宋体"/>
                <w:kern w:val="0"/>
                <w:sz w:val="18"/>
                <w:szCs w:val="18"/>
              </w:rPr>
            </w:pPr>
          </w:p>
        </w:tc>
      </w:tr>
      <w:tr w14:paraId="63EC51D4">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03469D7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75A082E3">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0F9B70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14:paraId="5818251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14:paraId="69A0ACC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39755DF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1230910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14:paraId="4AD5993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7BD3FD36">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5354B57A">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47342CC">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48563A85">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38FAD197">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0.15</w:t>
            </w:r>
          </w:p>
        </w:tc>
        <w:tc>
          <w:tcPr>
            <w:tcW w:w="1114" w:type="dxa"/>
            <w:gridSpan w:val="2"/>
            <w:tcBorders>
              <w:top w:val="nil"/>
              <w:left w:val="nil"/>
              <w:bottom w:val="single" w:color="auto" w:sz="4" w:space="0"/>
              <w:right w:val="single" w:color="auto" w:sz="4" w:space="0"/>
            </w:tcBorders>
            <w:vAlign w:val="center"/>
          </w:tcPr>
          <w:p w14:paraId="06F0FB23">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0.15</w:t>
            </w:r>
          </w:p>
        </w:tc>
        <w:tc>
          <w:tcPr>
            <w:tcW w:w="696" w:type="dxa"/>
            <w:gridSpan w:val="2"/>
            <w:tcBorders>
              <w:top w:val="nil"/>
              <w:left w:val="nil"/>
              <w:bottom w:val="single" w:color="auto" w:sz="4" w:space="0"/>
              <w:right w:val="single" w:color="auto" w:sz="4" w:space="0"/>
            </w:tcBorders>
            <w:vAlign w:val="center"/>
          </w:tcPr>
          <w:p w14:paraId="66C6AF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3B47877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14:paraId="3B7959F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7CE91BD6">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7C37B74D">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69B98E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61B4EC98">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4A70FC0F">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0.15</w:t>
            </w:r>
          </w:p>
        </w:tc>
        <w:tc>
          <w:tcPr>
            <w:tcW w:w="1114" w:type="dxa"/>
            <w:gridSpan w:val="2"/>
            <w:tcBorders>
              <w:top w:val="nil"/>
              <w:left w:val="nil"/>
              <w:bottom w:val="single" w:color="auto" w:sz="4" w:space="0"/>
              <w:right w:val="single" w:color="auto" w:sz="4" w:space="0"/>
            </w:tcBorders>
            <w:vAlign w:val="center"/>
          </w:tcPr>
          <w:p w14:paraId="16EA9FA9">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0.15</w:t>
            </w:r>
          </w:p>
        </w:tc>
        <w:tc>
          <w:tcPr>
            <w:tcW w:w="696" w:type="dxa"/>
            <w:gridSpan w:val="2"/>
            <w:tcBorders>
              <w:top w:val="nil"/>
              <w:left w:val="nil"/>
              <w:bottom w:val="single" w:color="auto" w:sz="4" w:space="0"/>
              <w:right w:val="single" w:color="auto" w:sz="4" w:space="0"/>
            </w:tcBorders>
            <w:vAlign w:val="center"/>
          </w:tcPr>
          <w:p w14:paraId="78A32D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110D00E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r>
              <w:rPr>
                <w:rFonts w:ascii="宋体" w:hAnsi="宋体" w:eastAsia="宋体" w:cs="宋体"/>
                <w:kern w:val="0"/>
                <w:sz w:val="18"/>
                <w:szCs w:val="18"/>
              </w:rPr>
              <w:t>0%</w:t>
            </w:r>
          </w:p>
        </w:tc>
        <w:tc>
          <w:tcPr>
            <w:tcW w:w="699" w:type="dxa"/>
            <w:tcBorders>
              <w:top w:val="nil"/>
              <w:left w:val="nil"/>
              <w:bottom w:val="single" w:color="auto" w:sz="4" w:space="0"/>
              <w:right w:val="single" w:color="auto" w:sz="4" w:space="0"/>
            </w:tcBorders>
            <w:vAlign w:val="center"/>
          </w:tcPr>
          <w:p w14:paraId="37B88DA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7A4D740A">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4AF55DAA">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D3F0C0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66F4D648">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06199179">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6813A0EC">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708D21D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5ECA881D">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3AA0E20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FD0A061">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06E79C0F">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FC9F13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5FBB1EF2">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0AD780B1">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73C0386F">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15D395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42124224">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45CE276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93F7E8B">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1FD8D76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14:paraId="75F4EE6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70D023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2B2DC02D">
        <w:tblPrEx>
          <w:tblCellMar>
            <w:top w:w="0" w:type="dxa"/>
            <w:left w:w="108" w:type="dxa"/>
            <w:bottom w:w="0" w:type="dxa"/>
            <w:right w:w="108" w:type="dxa"/>
          </w:tblCellMar>
        </w:tblPrEx>
        <w:trPr>
          <w:trHeight w:val="752"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0831FF94">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14:paraId="3C2C78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免除普高学生中享受资助学生教科书费</w:t>
            </w:r>
            <w:bookmarkStart w:id="0" w:name="_GoBack"/>
            <w:bookmarkEnd w:id="0"/>
            <w:r>
              <w:rPr>
                <w:rFonts w:hint="eastAsia" w:ascii="宋体" w:hAnsi="宋体" w:eastAsia="宋体" w:cs="宋体"/>
                <w:kern w:val="0"/>
                <w:sz w:val="18"/>
                <w:szCs w:val="18"/>
              </w:rPr>
              <w:t>。</w:t>
            </w:r>
          </w:p>
        </w:tc>
        <w:tc>
          <w:tcPr>
            <w:tcW w:w="3345" w:type="dxa"/>
            <w:gridSpan w:val="7"/>
            <w:tcBorders>
              <w:top w:val="single" w:color="auto" w:sz="4" w:space="0"/>
              <w:left w:val="nil"/>
              <w:bottom w:val="single" w:color="auto" w:sz="4" w:space="0"/>
              <w:right w:val="single" w:color="auto" w:sz="4" w:space="0"/>
            </w:tcBorders>
            <w:vAlign w:val="center"/>
          </w:tcPr>
          <w:p w14:paraId="002D00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免除普高学生中享受资助学生教科书费</w:t>
            </w:r>
          </w:p>
        </w:tc>
      </w:tr>
      <w:tr w14:paraId="1EA6C5DA">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6DE35A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4E98A8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102E019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531E47B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13232D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79E6FC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652328A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067586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0CAA1C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4EA3FF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382BE92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2D4E96F3">
        <w:tblPrEx>
          <w:tblCellMar>
            <w:top w:w="0" w:type="dxa"/>
            <w:left w:w="108" w:type="dxa"/>
            <w:bottom w:w="0" w:type="dxa"/>
            <w:right w:w="108" w:type="dxa"/>
          </w:tblCellMar>
        </w:tblPrEx>
        <w:trPr>
          <w:trHeight w:val="1606" w:hRule="exact"/>
          <w:jc w:val="center"/>
        </w:trPr>
        <w:tc>
          <w:tcPr>
            <w:tcW w:w="578" w:type="dxa"/>
            <w:vMerge w:val="continue"/>
            <w:tcBorders>
              <w:left w:val="single" w:color="auto" w:sz="4" w:space="0"/>
              <w:right w:val="single" w:color="auto" w:sz="4" w:space="0"/>
            </w:tcBorders>
            <w:vAlign w:val="center"/>
          </w:tcPr>
          <w:p w14:paraId="28F51986">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15A4B7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14:paraId="38AD22A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613583D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18"/>
                <w:szCs w:val="18"/>
              </w:rPr>
              <w:t>免除普高学生中享受资助学生教科书费</w:t>
            </w:r>
          </w:p>
        </w:tc>
        <w:tc>
          <w:tcPr>
            <w:tcW w:w="839" w:type="dxa"/>
            <w:tcBorders>
              <w:top w:val="nil"/>
              <w:left w:val="nil"/>
              <w:bottom w:val="single" w:color="auto" w:sz="4" w:space="0"/>
              <w:right w:val="single" w:color="auto" w:sz="4" w:space="0"/>
            </w:tcBorders>
            <w:vAlign w:val="center"/>
          </w:tcPr>
          <w:p w14:paraId="4EFF019A">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5E56648D">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1FBBACD7">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557" w:type="dxa"/>
            <w:gridSpan w:val="2"/>
            <w:tcBorders>
              <w:top w:val="nil"/>
              <w:left w:val="nil"/>
              <w:bottom w:val="single" w:color="auto" w:sz="4" w:space="0"/>
              <w:right w:val="single" w:color="auto" w:sz="4" w:space="0"/>
            </w:tcBorders>
            <w:vAlign w:val="center"/>
          </w:tcPr>
          <w:p w14:paraId="3B50F134">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79CBCBE8">
            <w:pPr>
              <w:widowControl/>
              <w:spacing w:line="240" w:lineRule="exact"/>
              <w:jc w:val="center"/>
              <w:rPr>
                <w:rFonts w:ascii="宋体" w:hAnsi="宋体" w:eastAsia="宋体" w:cs="宋体"/>
                <w:kern w:val="0"/>
                <w:sz w:val="18"/>
                <w:szCs w:val="18"/>
              </w:rPr>
            </w:pPr>
          </w:p>
        </w:tc>
      </w:tr>
      <w:tr w14:paraId="5D09CCD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004DEBC">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924BCF6">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041C113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67D9628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任务合格率</w:t>
            </w:r>
          </w:p>
        </w:tc>
        <w:tc>
          <w:tcPr>
            <w:tcW w:w="839" w:type="dxa"/>
            <w:tcBorders>
              <w:top w:val="nil"/>
              <w:left w:val="nil"/>
              <w:bottom w:val="single" w:color="auto" w:sz="4" w:space="0"/>
              <w:right w:val="single" w:color="auto" w:sz="4" w:space="0"/>
            </w:tcBorders>
            <w:vAlign w:val="center"/>
          </w:tcPr>
          <w:p w14:paraId="7D0F3C7F">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722B3353">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377076FB">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557" w:type="dxa"/>
            <w:gridSpan w:val="2"/>
            <w:tcBorders>
              <w:top w:val="nil"/>
              <w:left w:val="nil"/>
              <w:bottom w:val="single" w:color="auto" w:sz="4" w:space="0"/>
              <w:right w:val="single" w:color="auto" w:sz="4" w:space="0"/>
            </w:tcBorders>
            <w:vAlign w:val="center"/>
          </w:tcPr>
          <w:p w14:paraId="210E753D">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94" w:type="dxa"/>
            <w:gridSpan w:val="2"/>
            <w:tcBorders>
              <w:top w:val="single" w:color="auto" w:sz="4" w:space="0"/>
              <w:left w:val="nil"/>
              <w:bottom w:val="single" w:color="auto" w:sz="4" w:space="0"/>
              <w:right w:val="single" w:color="auto" w:sz="4" w:space="0"/>
            </w:tcBorders>
          </w:tcPr>
          <w:p w14:paraId="6D8D4239">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34354E6F">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6858B3C8">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4CB4347">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3B8FE2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555DFCE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项目采购及时性</w:t>
            </w:r>
          </w:p>
        </w:tc>
        <w:tc>
          <w:tcPr>
            <w:tcW w:w="839" w:type="dxa"/>
            <w:tcBorders>
              <w:top w:val="nil"/>
              <w:left w:val="nil"/>
              <w:bottom w:val="single" w:color="auto" w:sz="4" w:space="0"/>
              <w:right w:val="single" w:color="auto" w:sz="4" w:space="0"/>
            </w:tcBorders>
            <w:vAlign w:val="center"/>
          </w:tcPr>
          <w:p w14:paraId="428AFD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1427C439">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2D774930">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143EBD68">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tcPr>
          <w:p w14:paraId="24D6100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647318A9">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956D5A0">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D771650">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F4AE57D">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45FF6B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项目施工及时性</w:t>
            </w:r>
          </w:p>
        </w:tc>
        <w:tc>
          <w:tcPr>
            <w:tcW w:w="839" w:type="dxa"/>
            <w:tcBorders>
              <w:top w:val="nil"/>
              <w:left w:val="nil"/>
              <w:bottom w:val="single" w:color="auto" w:sz="4" w:space="0"/>
              <w:right w:val="single" w:color="auto" w:sz="4" w:space="0"/>
            </w:tcBorders>
            <w:vAlign w:val="center"/>
          </w:tcPr>
          <w:p w14:paraId="3916CD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2BD4BA63">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5CB4EAB">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388FDCBC">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tcPr>
          <w:p w14:paraId="2504AC5D">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3AB3C3B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7CAED30">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C75777C">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10F8870A">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402B7B0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款项支付及时性</w:t>
            </w:r>
          </w:p>
        </w:tc>
        <w:tc>
          <w:tcPr>
            <w:tcW w:w="839" w:type="dxa"/>
            <w:tcBorders>
              <w:top w:val="nil"/>
              <w:left w:val="nil"/>
              <w:bottom w:val="single" w:color="auto" w:sz="4" w:space="0"/>
              <w:right w:val="single" w:color="auto" w:sz="4" w:space="0"/>
            </w:tcBorders>
            <w:vAlign w:val="center"/>
          </w:tcPr>
          <w:p w14:paraId="148B93F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349B78F5">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6615F796">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34BBF213">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tcPr>
          <w:p w14:paraId="6EF4D0F8">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3283EC78">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416B1BB1">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C6415AF">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23F8297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14:paraId="579A06A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成本控制</w:t>
            </w:r>
          </w:p>
        </w:tc>
        <w:tc>
          <w:tcPr>
            <w:tcW w:w="839" w:type="dxa"/>
            <w:tcBorders>
              <w:top w:val="nil"/>
              <w:left w:val="nil"/>
              <w:bottom w:val="single" w:color="auto" w:sz="4" w:space="0"/>
              <w:right w:val="single" w:color="auto" w:sz="4" w:space="0"/>
            </w:tcBorders>
            <w:vAlign w:val="center"/>
          </w:tcPr>
          <w:p w14:paraId="75AD751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165DCA5E">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5BB86451">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0F8B1003">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tcPr>
          <w:p w14:paraId="32DD3D0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62F3D4ED">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F9D6B85">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768925A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14:paraId="3290963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2A21D4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3E411015">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18"/>
                <w:szCs w:val="18"/>
              </w:rPr>
              <w:t>免除普高学生中享受资助学生教科书费中享受资助学生出学费进行社会实践活动学生的学费</w:t>
            </w:r>
            <w:r>
              <w:rPr>
                <w:rFonts w:hint="eastAsia" w:ascii="宋体" w:hAnsi="宋体" w:eastAsia="宋体" w:cs="宋体"/>
                <w:color w:val="000000"/>
                <w:kern w:val="0"/>
                <w:sz w:val="18"/>
                <w:szCs w:val="18"/>
              </w:rPr>
              <w:t>学金的同学的助学金发放</w:t>
            </w:r>
          </w:p>
        </w:tc>
        <w:tc>
          <w:tcPr>
            <w:tcW w:w="839" w:type="dxa"/>
            <w:tcBorders>
              <w:top w:val="nil"/>
              <w:left w:val="nil"/>
              <w:bottom w:val="single" w:color="auto" w:sz="4" w:space="0"/>
              <w:right w:val="single" w:color="auto" w:sz="4" w:space="0"/>
            </w:tcBorders>
            <w:vAlign w:val="center"/>
          </w:tcPr>
          <w:p w14:paraId="49A720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保证免除普高学生中享受资助学生教科书费除普高学生中享受资助学生出学费织全校学生社会实践</w:t>
            </w:r>
          </w:p>
        </w:tc>
        <w:tc>
          <w:tcPr>
            <w:tcW w:w="837" w:type="dxa"/>
            <w:tcBorders>
              <w:top w:val="nil"/>
              <w:left w:val="nil"/>
              <w:bottom w:val="single" w:color="auto" w:sz="4" w:space="0"/>
              <w:right w:val="single" w:color="auto" w:sz="4" w:space="0"/>
            </w:tcBorders>
            <w:vAlign w:val="center"/>
          </w:tcPr>
          <w:p w14:paraId="4B2568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保证免除普高学生中享受资助学生教科书费除普高学生中享受资助学生出学费织全校学生社会实践</w:t>
            </w:r>
          </w:p>
        </w:tc>
        <w:tc>
          <w:tcPr>
            <w:tcW w:w="557" w:type="dxa"/>
            <w:gridSpan w:val="2"/>
            <w:tcBorders>
              <w:top w:val="nil"/>
              <w:left w:val="nil"/>
              <w:bottom w:val="single" w:color="auto" w:sz="4" w:space="0"/>
              <w:right w:val="single" w:color="auto" w:sz="4" w:space="0"/>
            </w:tcBorders>
            <w:vAlign w:val="center"/>
          </w:tcPr>
          <w:p w14:paraId="5CAC3F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44BE3F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7E7FFB04">
            <w:pPr>
              <w:widowControl/>
              <w:spacing w:line="240" w:lineRule="exact"/>
              <w:jc w:val="center"/>
              <w:rPr>
                <w:rFonts w:ascii="宋体" w:hAnsi="宋体" w:eastAsia="宋体" w:cs="宋体"/>
                <w:kern w:val="0"/>
                <w:sz w:val="18"/>
                <w:szCs w:val="18"/>
              </w:rPr>
            </w:pPr>
          </w:p>
        </w:tc>
      </w:tr>
      <w:tr w14:paraId="6C3FD8E2">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77C7BBF">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4721A39">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19DCAB36">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43FA29C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r>
              <w:rPr>
                <w:rFonts w:hint="eastAsia" w:ascii="宋体" w:hAnsi="宋体" w:eastAsia="宋体" w:cs="宋体"/>
                <w:kern w:val="0"/>
                <w:sz w:val="18"/>
                <w:szCs w:val="18"/>
              </w:rPr>
              <w:t>免除普高学生中享受资助学生教科书费中享受资助学生出学费进行社会实践活动学生的学费</w:t>
            </w:r>
            <w:r>
              <w:rPr>
                <w:rFonts w:hint="eastAsia" w:ascii="宋体" w:hAnsi="宋体" w:eastAsia="宋体" w:cs="宋体"/>
                <w:color w:val="000000"/>
                <w:kern w:val="0"/>
                <w:sz w:val="18"/>
                <w:szCs w:val="18"/>
              </w:rPr>
              <w:t>学金的学生助学金发放</w:t>
            </w:r>
          </w:p>
        </w:tc>
        <w:tc>
          <w:tcPr>
            <w:tcW w:w="839" w:type="dxa"/>
            <w:tcBorders>
              <w:top w:val="nil"/>
              <w:left w:val="nil"/>
              <w:bottom w:val="single" w:color="auto" w:sz="4" w:space="0"/>
              <w:right w:val="single" w:color="auto" w:sz="4" w:space="0"/>
            </w:tcBorders>
            <w:vAlign w:val="center"/>
          </w:tcPr>
          <w:p w14:paraId="2324BAF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完成免除普高学生中享受资助学生教科书费除普高学生中享受资助学生出学费会实践活动</w:t>
            </w:r>
          </w:p>
        </w:tc>
        <w:tc>
          <w:tcPr>
            <w:tcW w:w="837" w:type="dxa"/>
            <w:tcBorders>
              <w:top w:val="nil"/>
              <w:left w:val="nil"/>
              <w:bottom w:val="single" w:color="auto" w:sz="4" w:space="0"/>
              <w:right w:val="single" w:color="auto" w:sz="4" w:space="0"/>
            </w:tcBorders>
            <w:vAlign w:val="center"/>
          </w:tcPr>
          <w:p w14:paraId="543CB5E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完成免除普高学生中享受资助学生教科书费除普高学生中享受资助学生出学费会实践活动</w:t>
            </w:r>
          </w:p>
        </w:tc>
        <w:tc>
          <w:tcPr>
            <w:tcW w:w="557" w:type="dxa"/>
            <w:gridSpan w:val="2"/>
            <w:tcBorders>
              <w:top w:val="nil"/>
              <w:left w:val="nil"/>
              <w:bottom w:val="single" w:color="auto" w:sz="4" w:space="0"/>
              <w:right w:val="single" w:color="auto" w:sz="4" w:space="0"/>
            </w:tcBorders>
            <w:vAlign w:val="center"/>
          </w:tcPr>
          <w:p w14:paraId="705BB1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15766AC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5A41D4C4">
            <w:pPr>
              <w:widowControl/>
              <w:spacing w:line="240" w:lineRule="exact"/>
              <w:jc w:val="center"/>
              <w:rPr>
                <w:rFonts w:ascii="宋体" w:hAnsi="宋体" w:eastAsia="宋体" w:cs="宋体"/>
                <w:kern w:val="0"/>
                <w:sz w:val="18"/>
                <w:szCs w:val="18"/>
              </w:rPr>
            </w:pPr>
          </w:p>
        </w:tc>
      </w:tr>
      <w:tr w14:paraId="628106B6">
        <w:tblPrEx>
          <w:tblCellMar>
            <w:top w:w="0" w:type="dxa"/>
            <w:left w:w="108" w:type="dxa"/>
            <w:bottom w:w="0" w:type="dxa"/>
            <w:right w:w="108" w:type="dxa"/>
          </w:tblCellMar>
        </w:tblPrEx>
        <w:trPr>
          <w:trHeight w:val="808" w:hRule="exact"/>
          <w:jc w:val="center"/>
        </w:trPr>
        <w:tc>
          <w:tcPr>
            <w:tcW w:w="578" w:type="dxa"/>
            <w:vMerge w:val="continue"/>
            <w:tcBorders>
              <w:left w:val="single" w:color="auto" w:sz="4" w:space="0"/>
              <w:right w:val="single" w:color="auto" w:sz="4" w:space="0"/>
            </w:tcBorders>
            <w:vAlign w:val="center"/>
          </w:tcPr>
          <w:p w14:paraId="3FB64492">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78BDE1FD">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5AC559C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14:paraId="2F6B56A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指标1：制度</w:t>
            </w:r>
            <w:r>
              <w:rPr>
                <w:rFonts w:ascii="宋体" w:hAnsi="宋体" w:eastAsia="宋体" w:cs="宋体"/>
                <w:color w:val="000000"/>
                <w:kern w:val="0"/>
                <w:sz w:val="18"/>
                <w:szCs w:val="18"/>
              </w:rPr>
              <w:t>机制健全</w:t>
            </w:r>
            <w:r>
              <w:rPr>
                <w:rFonts w:hint="eastAsia" w:ascii="宋体" w:hAnsi="宋体" w:eastAsia="宋体" w:cs="宋体"/>
                <w:color w:val="000000"/>
                <w:kern w:val="0"/>
                <w:sz w:val="18"/>
                <w:szCs w:val="18"/>
              </w:rPr>
              <w:t>（对国家中职学生资助政策的宣传）</w:t>
            </w:r>
          </w:p>
        </w:tc>
        <w:tc>
          <w:tcPr>
            <w:tcW w:w="839" w:type="dxa"/>
            <w:tcBorders>
              <w:top w:val="nil"/>
              <w:left w:val="nil"/>
              <w:bottom w:val="single" w:color="auto" w:sz="4" w:space="0"/>
              <w:right w:val="single" w:color="auto" w:sz="4" w:space="0"/>
            </w:tcBorders>
            <w:vAlign w:val="center"/>
          </w:tcPr>
          <w:p w14:paraId="2045A27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造成良好的宣传影响</w:t>
            </w:r>
          </w:p>
        </w:tc>
        <w:tc>
          <w:tcPr>
            <w:tcW w:w="837" w:type="dxa"/>
            <w:tcBorders>
              <w:top w:val="nil"/>
              <w:left w:val="nil"/>
              <w:bottom w:val="single" w:color="auto" w:sz="4" w:space="0"/>
              <w:right w:val="single" w:color="auto" w:sz="4" w:space="0"/>
            </w:tcBorders>
            <w:vAlign w:val="center"/>
          </w:tcPr>
          <w:p w14:paraId="6E5CECD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宣传影响良好</w:t>
            </w:r>
          </w:p>
        </w:tc>
        <w:tc>
          <w:tcPr>
            <w:tcW w:w="557" w:type="dxa"/>
            <w:gridSpan w:val="2"/>
            <w:tcBorders>
              <w:top w:val="nil"/>
              <w:left w:val="nil"/>
              <w:bottom w:val="single" w:color="auto" w:sz="4" w:space="0"/>
              <w:right w:val="single" w:color="auto" w:sz="4" w:space="0"/>
            </w:tcBorders>
            <w:vAlign w:val="center"/>
          </w:tcPr>
          <w:p w14:paraId="4952E48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52F923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352BB9A4">
            <w:pPr>
              <w:widowControl/>
              <w:spacing w:line="240" w:lineRule="exact"/>
              <w:jc w:val="center"/>
              <w:rPr>
                <w:rFonts w:ascii="宋体" w:hAnsi="宋体" w:eastAsia="宋体" w:cs="宋体"/>
                <w:kern w:val="0"/>
                <w:sz w:val="18"/>
                <w:szCs w:val="18"/>
              </w:rPr>
            </w:pPr>
          </w:p>
        </w:tc>
      </w:tr>
      <w:tr w14:paraId="7C1CF5A1">
        <w:tblPrEx>
          <w:tblCellMar>
            <w:top w:w="0" w:type="dxa"/>
            <w:left w:w="108" w:type="dxa"/>
            <w:bottom w:w="0" w:type="dxa"/>
            <w:right w:w="108" w:type="dxa"/>
          </w:tblCellMar>
        </w:tblPrEx>
        <w:trPr>
          <w:trHeight w:val="634" w:hRule="exact"/>
          <w:jc w:val="center"/>
        </w:trPr>
        <w:tc>
          <w:tcPr>
            <w:tcW w:w="578" w:type="dxa"/>
            <w:vMerge w:val="continue"/>
            <w:tcBorders>
              <w:left w:val="single" w:color="auto" w:sz="4" w:space="0"/>
              <w:right w:val="single" w:color="auto" w:sz="4" w:space="0"/>
            </w:tcBorders>
            <w:vAlign w:val="center"/>
          </w:tcPr>
          <w:p w14:paraId="0E2B9BBA">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14:paraId="549A1F2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1D0911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14:paraId="73F3A18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258EB86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指标1：享受资助的学生及满意度</w:t>
            </w:r>
          </w:p>
        </w:tc>
        <w:tc>
          <w:tcPr>
            <w:tcW w:w="839" w:type="dxa"/>
            <w:tcBorders>
              <w:top w:val="single" w:color="auto" w:sz="4" w:space="0"/>
              <w:left w:val="nil"/>
              <w:bottom w:val="single" w:color="auto" w:sz="4" w:space="0"/>
              <w:right w:val="single" w:color="auto" w:sz="4" w:space="0"/>
            </w:tcBorders>
            <w:vAlign w:val="center"/>
          </w:tcPr>
          <w:p w14:paraId="08A0732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85%</w:t>
            </w:r>
          </w:p>
        </w:tc>
        <w:tc>
          <w:tcPr>
            <w:tcW w:w="837" w:type="dxa"/>
            <w:tcBorders>
              <w:top w:val="single" w:color="auto" w:sz="4" w:space="0"/>
              <w:left w:val="nil"/>
              <w:bottom w:val="single" w:color="auto" w:sz="4" w:space="0"/>
              <w:right w:val="single" w:color="auto" w:sz="4" w:space="0"/>
            </w:tcBorders>
            <w:vAlign w:val="center"/>
          </w:tcPr>
          <w:p w14:paraId="1AB2098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single" w:color="auto" w:sz="4" w:space="0"/>
              <w:left w:val="nil"/>
              <w:bottom w:val="single" w:color="auto" w:sz="4" w:space="0"/>
              <w:right w:val="single" w:color="auto" w:sz="4" w:space="0"/>
            </w:tcBorders>
            <w:vAlign w:val="center"/>
          </w:tcPr>
          <w:p w14:paraId="300BF603">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single" w:color="auto" w:sz="4" w:space="0"/>
              <w:left w:val="nil"/>
              <w:bottom w:val="single" w:color="auto" w:sz="4" w:space="0"/>
              <w:right w:val="single" w:color="auto" w:sz="4" w:space="0"/>
            </w:tcBorders>
            <w:vAlign w:val="center"/>
          </w:tcPr>
          <w:p w14:paraId="1F0333AF">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14:paraId="5E94454B">
            <w:pPr>
              <w:widowControl/>
              <w:spacing w:line="240" w:lineRule="exact"/>
              <w:jc w:val="center"/>
              <w:rPr>
                <w:rFonts w:ascii="宋体" w:hAnsi="宋体" w:eastAsia="宋体" w:cs="宋体"/>
                <w:kern w:val="0"/>
                <w:sz w:val="18"/>
                <w:szCs w:val="18"/>
              </w:rPr>
            </w:pPr>
          </w:p>
        </w:tc>
      </w:tr>
      <w:tr w14:paraId="405A026E">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5FDCDBD5">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14:paraId="22B4E62A">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1805A847">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782A4E7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指标2：家长</w:t>
            </w:r>
            <w:r>
              <w:rPr>
                <w:rFonts w:ascii="宋体" w:hAnsi="宋体" w:eastAsia="宋体" w:cs="宋体"/>
                <w:color w:val="000000"/>
                <w:kern w:val="0"/>
                <w:sz w:val="18"/>
                <w:szCs w:val="18"/>
              </w:rPr>
              <w:t>满意度</w:t>
            </w:r>
          </w:p>
        </w:tc>
        <w:tc>
          <w:tcPr>
            <w:tcW w:w="839" w:type="dxa"/>
            <w:tcBorders>
              <w:top w:val="nil"/>
              <w:left w:val="nil"/>
              <w:bottom w:val="single" w:color="auto" w:sz="4" w:space="0"/>
              <w:right w:val="single" w:color="auto" w:sz="4" w:space="0"/>
            </w:tcBorders>
            <w:vAlign w:val="center"/>
          </w:tcPr>
          <w:p w14:paraId="4E864D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85%</w:t>
            </w:r>
          </w:p>
        </w:tc>
        <w:tc>
          <w:tcPr>
            <w:tcW w:w="837" w:type="dxa"/>
            <w:tcBorders>
              <w:top w:val="nil"/>
              <w:left w:val="nil"/>
              <w:bottom w:val="single" w:color="auto" w:sz="4" w:space="0"/>
              <w:right w:val="single" w:color="auto" w:sz="4" w:space="0"/>
            </w:tcBorders>
            <w:vAlign w:val="center"/>
          </w:tcPr>
          <w:p w14:paraId="3828052D">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20775BDE">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14:paraId="685F92F4">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14:paraId="7C2F98D8">
            <w:pPr>
              <w:widowControl/>
              <w:spacing w:line="240" w:lineRule="exact"/>
              <w:jc w:val="center"/>
              <w:rPr>
                <w:rFonts w:ascii="宋体" w:hAnsi="宋体" w:eastAsia="宋体" w:cs="宋体"/>
                <w:kern w:val="0"/>
                <w:sz w:val="18"/>
                <w:szCs w:val="18"/>
              </w:rPr>
            </w:pPr>
          </w:p>
        </w:tc>
      </w:tr>
      <w:tr w14:paraId="661EA632">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14:paraId="257EBD0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77356074">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38836B4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14:paraId="31256692">
            <w:pPr>
              <w:widowControl/>
              <w:spacing w:line="240" w:lineRule="exact"/>
              <w:jc w:val="center"/>
              <w:rPr>
                <w:rFonts w:ascii="宋体" w:hAnsi="宋体" w:eastAsia="宋体" w:cs="宋体"/>
                <w:kern w:val="0"/>
                <w:sz w:val="18"/>
                <w:szCs w:val="18"/>
              </w:rPr>
            </w:pPr>
          </w:p>
        </w:tc>
      </w:tr>
    </w:tbl>
    <w:p w14:paraId="404BC0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2YjA5ZWRiYzA0NWNmYzE1Njc5MzliYzA2NzBjMWU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2B"/>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386"/>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A4C"/>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5AC"/>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B56"/>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1FAC"/>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64FC"/>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A7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1FA7"/>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957"/>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5"/>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9D7"/>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1A3"/>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20F"/>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135"/>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23D"/>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6FDE"/>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6FB"/>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51B"/>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5A9F"/>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75C"/>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3F9"/>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406"/>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E7F40"/>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735"/>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2A6D"/>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4EF"/>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0EA"/>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8D"/>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17916306"/>
    <w:rsid w:val="1AFF3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725</Words>
  <Characters>819</Characters>
  <Lines>7</Lines>
  <Paragraphs>2</Paragraphs>
  <TotalTime>0</TotalTime>
  <ScaleCrop>false</ScaleCrop>
  <LinksUpToDate>false</LinksUpToDate>
  <CharactersWithSpaces>827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2025-03-28T07:22:00Z</dcterms:created>
  <dc:creator>北京市西城区教育委员会（事业本级）</dc:creator>
  <cp:lastModifiedBy>wyx</cp:lastModifiedBy>
  <cp:lastPrinted>2024-03-27T02:48:00Z</cp:lastPrinted>
  <dcterms:modified xsi:type="dcterms:W3CDTF">2025-08-25T12:01:27Z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B60C4EDB3095475CAD5C86798187C0AA_12</vt:lpwstr>
  </property>
</Properties>
</file>